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3F" w:rsidRDefault="00A0493D" w:rsidP="00CB5A91">
      <w:pPr>
        <w:jc w:val="center"/>
        <w:rPr>
          <w:rFonts w:asciiTheme="minorEastAsia" w:hAnsiTheme="minorEastAsia"/>
          <w:b/>
          <w:sz w:val="28"/>
          <w:szCs w:val="28"/>
        </w:rPr>
      </w:pPr>
      <w:r w:rsidRPr="00CB5A91">
        <w:rPr>
          <w:rFonts w:asciiTheme="minorEastAsia" w:hAnsiTheme="minorEastAsia" w:hint="eastAsia"/>
          <w:b/>
          <w:sz w:val="28"/>
          <w:szCs w:val="28"/>
        </w:rPr>
        <w:t>2024年度全省统计科学研究课题名单</w:t>
      </w:r>
    </w:p>
    <w:p w:rsidR="00CB5A91" w:rsidRPr="00CB5A91" w:rsidRDefault="00CB5A91" w:rsidP="00CB5A91">
      <w:pPr>
        <w:rPr>
          <w:rFonts w:asciiTheme="minorEastAsia" w:hAnsiTheme="minorEastAsia" w:hint="eastAsia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513"/>
        <w:gridCol w:w="1559"/>
        <w:gridCol w:w="3545"/>
      </w:tblGrid>
      <w:tr w:rsidR="00CB5A91" w:rsidRPr="00CB5A91" w:rsidTr="00A25E69">
        <w:trPr>
          <w:trHeight w:val="567"/>
          <w:jc w:val="center"/>
        </w:trPr>
        <w:tc>
          <w:tcPr>
            <w:tcW w:w="134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0493D" w:rsidRPr="00CB5A91" w:rsidRDefault="00A0493D" w:rsidP="00CB5A9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重　点　课　题</w:t>
            </w:r>
          </w:p>
        </w:tc>
      </w:tr>
      <w:tr w:rsidR="00A25E69" w:rsidRPr="00CB5A91" w:rsidTr="00A25E69">
        <w:trPr>
          <w:trHeight w:val="794"/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CB5A91" w:rsidRDefault="00A0493D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CB5A91" w:rsidRDefault="00A0493D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CB5A91" w:rsidRDefault="00A0493D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93D" w:rsidRPr="00CB5A91" w:rsidRDefault="00A0493D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新质生产力赋能</w:t>
            </w:r>
            <w:bookmarkStart w:id="0" w:name="_GoBack"/>
            <w:bookmarkEnd w:id="0"/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黑龙江省产业转型升级研究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王常君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黑龙江省发展规划研究所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黑龙江省健康产业数字化发展水平测度及提升路径研究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田秀杰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哈尔滨商业大学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黑龙江省银发经济发展的统计测度与对策研究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成雪琴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中共黑龙江省委党校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黑龙江省数字经济发展对产业结构转型升级的影响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吕洁华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东北林业大学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农业新质生产力的统计监测及对经济高质量发展研究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佟良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93D" w:rsidRPr="00A25E69" w:rsidRDefault="00A0493D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黑龙江省专精特新中小企业创新发展能力研究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邵培霖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国家统计局黑龙江调查总队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浅论统计执法中证据的认证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侯艳华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鸡西市统计局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黑龙江省生产性服务业与制造业融合发展研究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高松凡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黑龙江省统计局</w:t>
            </w:r>
          </w:p>
        </w:tc>
      </w:tr>
    </w:tbl>
    <w:p w:rsidR="00A0493D" w:rsidRPr="00CB5A91" w:rsidRDefault="00A0493D" w:rsidP="00CB5A91">
      <w:pPr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654"/>
        <w:gridCol w:w="1560"/>
        <w:gridCol w:w="3609"/>
      </w:tblGrid>
      <w:tr w:rsidR="00CB5A91" w:rsidRPr="00CB5A91" w:rsidTr="00A25E69">
        <w:trPr>
          <w:trHeight w:val="567"/>
          <w:jc w:val="center"/>
        </w:trPr>
        <w:tc>
          <w:tcPr>
            <w:tcW w:w="1367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126" w:rsidRPr="00CB5A91" w:rsidRDefault="002D7126" w:rsidP="00CB5A9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一　般　课　题</w:t>
            </w:r>
          </w:p>
        </w:tc>
      </w:tr>
      <w:tr w:rsidR="00CB5A91" w:rsidRPr="00CB5A91" w:rsidTr="00A25E69">
        <w:trPr>
          <w:trHeight w:val="762"/>
          <w:jc w:val="center"/>
        </w:trPr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26" w:rsidRPr="00CB5A91" w:rsidRDefault="002D7126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6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26" w:rsidRPr="00CB5A91" w:rsidRDefault="002D7126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26" w:rsidRPr="00CB5A91" w:rsidRDefault="002D7126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6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7126" w:rsidRPr="00CB5A91" w:rsidRDefault="002D7126" w:rsidP="00CB5A91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编纂《黑龙江省统计年鉴》的创新方法研究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王志博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黑龙江省统计发展服务中心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黑龙江冰雪旅游体验研究—以哈尔滨为例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王涛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哈尔滨师范大学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黑龙江省粮食主产区利益补偿机制影响耕地生态安全的效度研究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王耀东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黑龙江八一农垦大学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黑龙江省绿色产业发展状况研究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毕波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哈尔滨理工大学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新质生产力的统计测度及对经济高质量发展的赋能逻辑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李琳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黑龙江八一农垦大学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黑龙江省小微企业发展能力研究---以规下服务业为例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李冬梅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2D7126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黑龙江省统计发展服务中心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黑龙江省新型灵活就业现状及发展趋势研究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李峰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黑龙江省社会科学院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黑龙江省税收收入与经济增长的关系研究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李曦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黑龙江省工业企业各行业科技创新发展能力研究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杨卓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黑龙江省统计发展服务中心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黑龙江省制造业新质生产力的统计测度与提升策略研究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肖艳红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126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哈尔滨理工大学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黑龙江省多灾因农业巨灾指数保险的统计建模研究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张译元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哈尔滨师范大学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黑龙江省农业新质生产力发展水平测度及提升路径研究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姜彦坤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黑龙江八一农垦大学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黑龙江省民营经济可持续发展对策研究—以牡丹江实证研究为例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倪莹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牡丹江市社会经济调查中心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黑龙江省碳排放统计核算研究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徐延新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哈尔滨师范大学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黑龙江省小微建筑业企业发展现状研究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高晟垚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黑龙江省统计发展服务中心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基于贝叶斯混合模型的农村老年人抑郁评估：一项8年随访实证研究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谢婉秋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黑龙江大学</w:t>
            </w:r>
          </w:p>
        </w:tc>
      </w:tr>
      <w:tr w:rsidR="00A25E69" w:rsidRPr="00CB5A91" w:rsidTr="00A25E69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黑龙江省绿色农业发展水平评价研究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路春艳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2F9E" w:rsidRPr="00A25E69" w:rsidRDefault="00FC2F9E" w:rsidP="00CB5A9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25E69">
              <w:rPr>
                <w:rFonts w:asciiTheme="minorEastAsia" w:hAnsiTheme="minorEastAsia" w:hint="eastAsia"/>
                <w:sz w:val="24"/>
                <w:szCs w:val="24"/>
              </w:rPr>
              <w:t>哈尔滨商业大学</w:t>
            </w:r>
          </w:p>
        </w:tc>
      </w:tr>
      <w:tr w:rsidR="00CB5A91" w:rsidRPr="00CB5A91" w:rsidTr="00A25E69">
        <w:trPr>
          <w:trHeight w:val="567"/>
          <w:jc w:val="center"/>
        </w:trPr>
        <w:tc>
          <w:tcPr>
            <w:tcW w:w="85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6" w:rsidRPr="00CB5A91" w:rsidRDefault="002D7126" w:rsidP="00CB5A9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B5A91">
              <w:rPr>
                <w:rFonts w:asciiTheme="minorEastAsia" w:hAnsiTheme="minorEastAsia" w:hint="eastAsia"/>
                <w:sz w:val="28"/>
                <w:szCs w:val="28"/>
              </w:rPr>
              <w:t>注：项目按负责人姓氏笔画排序。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6" w:rsidRPr="00CB5A91" w:rsidRDefault="002D7126" w:rsidP="00CB5A9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6" w:rsidRPr="00CB5A91" w:rsidRDefault="002D7126" w:rsidP="00CB5A9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D7126" w:rsidRPr="00CB5A91" w:rsidRDefault="002D7126" w:rsidP="00CB5A91">
      <w:pPr>
        <w:rPr>
          <w:rFonts w:asciiTheme="minorEastAsia" w:hAnsiTheme="minorEastAsia" w:hint="eastAsia"/>
          <w:sz w:val="28"/>
          <w:szCs w:val="28"/>
        </w:rPr>
      </w:pPr>
    </w:p>
    <w:sectPr w:rsidR="002D7126" w:rsidRPr="00CB5A91" w:rsidSect="00A049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2F" w:rsidRDefault="00DF732F" w:rsidP="00A0493D">
      <w:r>
        <w:separator/>
      </w:r>
    </w:p>
  </w:endnote>
  <w:endnote w:type="continuationSeparator" w:id="0">
    <w:p w:rsidR="00DF732F" w:rsidRDefault="00DF732F" w:rsidP="00A0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2F" w:rsidRDefault="00DF732F" w:rsidP="00A0493D">
      <w:r>
        <w:separator/>
      </w:r>
    </w:p>
  </w:footnote>
  <w:footnote w:type="continuationSeparator" w:id="0">
    <w:p w:rsidR="00DF732F" w:rsidRDefault="00DF732F" w:rsidP="00A0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6E"/>
    <w:rsid w:val="002D7126"/>
    <w:rsid w:val="00316EA9"/>
    <w:rsid w:val="00327B60"/>
    <w:rsid w:val="0054496E"/>
    <w:rsid w:val="00A0493D"/>
    <w:rsid w:val="00A25E69"/>
    <w:rsid w:val="00CB5A91"/>
    <w:rsid w:val="00DF732F"/>
    <w:rsid w:val="00F25B4D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3755B-F310-416D-B17A-01229E8D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156</Words>
  <Characters>891</Characters>
  <Application>Microsoft Office Word</Application>
  <DocSecurity>0</DocSecurity>
  <Lines>7</Lines>
  <Paragraphs>2</Paragraphs>
  <ScaleCrop>false</ScaleCrop>
  <Company>国家统计局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2024-08-30T01:30:00Z</dcterms:created>
  <dcterms:modified xsi:type="dcterms:W3CDTF">2024-08-30T02:28:00Z</dcterms:modified>
</cp:coreProperties>
</file>